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553" w:rsidRDefault="00244553">
      <w:pPr>
        <w:widowControl/>
        <w:jc w:val="left"/>
        <w:textAlignment w:val="center"/>
        <w:rPr>
          <w:rStyle w:val="font112"/>
          <w:rFonts w:hint="default"/>
          <w:b w:val="0"/>
          <w:bCs w:val="0"/>
          <w:lang w:bidi="ar"/>
        </w:rPr>
      </w:pPr>
    </w:p>
    <w:p w:rsidR="00A41776" w:rsidRDefault="00E24FAF">
      <w:pPr>
        <w:spacing w:beforeLines="100" w:before="319" w:afterLines="27" w:after="86"/>
        <w:jc w:val="center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0860生物与医药</w:t>
      </w:r>
    </w:p>
    <w:p w:rsidR="00244553" w:rsidRDefault="00A41776" w:rsidP="00A41776">
      <w:pPr>
        <w:spacing w:beforeLines="100" w:before="319" w:afterLines="27" w:after="86"/>
        <w:jc w:val="center"/>
        <w:rPr>
          <w:rFonts w:ascii="黑体" w:eastAsia="黑体" w:hAnsi="黑体"/>
          <w:b/>
          <w:bCs/>
          <w:sz w:val="36"/>
          <w:szCs w:val="36"/>
        </w:rPr>
      </w:pPr>
      <w:r w:rsidRPr="00A41776">
        <w:rPr>
          <w:rFonts w:ascii="黑体" w:eastAsia="黑体" w:hAnsi="黑体" w:hint="eastAsia"/>
          <w:b/>
          <w:bCs/>
          <w:sz w:val="36"/>
          <w:szCs w:val="36"/>
        </w:rPr>
        <w:t>2027年硕士研究生招生考试</w:t>
      </w:r>
      <w:proofErr w:type="gramStart"/>
      <w:r w:rsidRPr="00A41776">
        <w:rPr>
          <w:rFonts w:ascii="黑体" w:eastAsia="黑体" w:hAnsi="黑体" w:hint="eastAsia"/>
          <w:b/>
          <w:bCs/>
          <w:sz w:val="36"/>
          <w:szCs w:val="36"/>
        </w:rPr>
        <w:t>初试自</w:t>
      </w:r>
      <w:proofErr w:type="gramEnd"/>
      <w:r w:rsidRPr="00A41776">
        <w:rPr>
          <w:rFonts w:ascii="黑体" w:eastAsia="黑体" w:hAnsi="黑体" w:hint="eastAsia"/>
          <w:b/>
          <w:bCs/>
          <w:sz w:val="36"/>
          <w:szCs w:val="36"/>
        </w:rPr>
        <w:t>命题科目参考书目及考试大纲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1186"/>
        <w:gridCol w:w="1459"/>
        <w:gridCol w:w="9426"/>
        <w:gridCol w:w="1001"/>
      </w:tblGrid>
      <w:tr w:rsidR="00244553" w:rsidTr="0096202C">
        <w:trPr>
          <w:jc w:val="center"/>
        </w:trPr>
        <w:tc>
          <w:tcPr>
            <w:tcW w:w="314" w:type="pct"/>
            <w:vAlign w:val="center"/>
          </w:tcPr>
          <w:p w:rsidR="00244553" w:rsidRDefault="00E24FAF" w:rsidP="000B25B7">
            <w:pPr>
              <w:spacing w:beforeLines="100" w:before="319" w:afterLines="100" w:after="319"/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bookmarkStart w:id="0" w:name="OLE_LINK2"/>
            <w:bookmarkStart w:id="1" w:name="OLE_LINK1"/>
            <w:bookmarkStart w:id="2" w:name="OLE_LINK4"/>
            <w:bookmarkStart w:id="3" w:name="OLE_LINK3"/>
            <w:bookmarkStart w:id="4" w:name="_GoBack"/>
            <w:bookmarkEnd w:id="4"/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科目代码</w:t>
            </w:r>
            <w:bookmarkEnd w:id="0"/>
            <w:bookmarkEnd w:id="1"/>
          </w:p>
        </w:tc>
        <w:tc>
          <w:tcPr>
            <w:tcW w:w="425" w:type="pct"/>
            <w:vAlign w:val="center"/>
          </w:tcPr>
          <w:p w:rsidR="00244553" w:rsidRDefault="00E24FAF" w:rsidP="000B25B7">
            <w:pPr>
              <w:spacing w:beforeLines="100" w:before="319" w:afterLines="100" w:after="319"/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科目 名称</w:t>
            </w:r>
          </w:p>
        </w:tc>
        <w:tc>
          <w:tcPr>
            <w:tcW w:w="523" w:type="pct"/>
            <w:vAlign w:val="center"/>
          </w:tcPr>
          <w:p w:rsidR="00244553" w:rsidRDefault="00E24FAF">
            <w:pPr>
              <w:spacing w:beforeLines="100" w:before="319" w:afterLines="100" w:after="319"/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参考书目</w:t>
            </w:r>
          </w:p>
        </w:tc>
        <w:tc>
          <w:tcPr>
            <w:tcW w:w="3379" w:type="pct"/>
            <w:vAlign w:val="center"/>
          </w:tcPr>
          <w:p w:rsidR="00244553" w:rsidRDefault="00E24FAF">
            <w:pPr>
              <w:spacing w:beforeLines="100" w:before="319" w:afterLines="100" w:after="319"/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考试大纲</w:t>
            </w:r>
          </w:p>
        </w:tc>
        <w:tc>
          <w:tcPr>
            <w:tcW w:w="359" w:type="pct"/>
            <w:vAlign w:val="center"/>
          </w:tcPr>
          <w:p w:rsidR="00244553" w:rsidRDefault="00E24FAF">
            <w:pPr>
              <w:spacing w:beforeLines="100" w:before="319" w:afterLines="100" w:after="319"/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bookmarkEnd w:id="2"/>
      <w:bookmarkEnd w:id="3"/>
      <w:tr w:rsidR="00244553" w:rsidTr="0096202C">
        <w:trPr>
          <w:jc w:val="center"/>
        </w:trPr>
        <w:tc>
          <w:tcPr>
            <w:tcW w:w="314" w:type="pct"/>
            <w:vAlign w:val="center"/>
          </w:tcPr>
          <w:p w:rsidR="00244553" w:rsidRDefault="00E24FAF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338</w:t>
            </w:r>
          </w:p>
        </w:tc>
        <w:tc>
          <w:tcPr>
            <w:tcW w:w="425" w:type="pct"/>
            <w:vAlign w:val="center"/>
          </w:tcPr>
          <w:p w:rsidR="00244553" w:rsidRDefault="00E24FAF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生物化学</w:t>
            </w:r>
          </w:p>
        </w:tc>
        <w:tc>
          <w:tcPr>
            <w:tcW w:w="523" w:type="pct"/>
            <w:vAlign w:val="center"/>
          </w:tcPr>
          <w:p w:rsidR="00244553" w:rsidRDefault="00E24FAF">
            <w:pPr>
              <w:widowControl/>
              <w:spacing w:line="300" w:lineRule="exact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《生物化学》（第四版），朱圣庚、徐长法等主编，高等教育出版社，</w:t>
            </w:r>
            <w:r>
              <w:rPr>
                <w:rFonts w:ascii="Times New Roman" w:hAnsi="Times New Roman" w:cs="Times New Roman"/>
                <w:sz w:val="22"/>
              </w:rPr>
              <w:t>2017</w:t>
            </w:r>
            <w:r>
              <w:rPr>
                <w:rFonts w:ascii="Times New Roman" w:hAnsi="Times New Roman" w:cs="Times New Roman"/>
                <w:sz w:val="22"/>
              </w:rPr>
              <w:t>年。</w:t>
            </w:r>
          </w:p>
        </w:tc>
        <w:tc>
          <w:tcPr>
            <w:tcW w:w="3379" w:type="pct"/>
          </w:tcPr>
          <w:p w:rsidR="00244553" w:rsidRDefault="00244553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244553" w:rsidRDefault="00E24FAF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一、考试目的与要求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生物化学是培养从事食品工程、生物技术与工程相关的设计、生产、管理、产品研发、技术服务等专业技术人才的核心基础课程，为使学生在研究生学习阶段顺利开展相关研究课题，要求学生系统地理解并掌握生物化学的基本概念和基本理论；掌握各类生化物质的结构、性质、功能及其合成代谢和分解代谢的基本途径和调控方法，能综合运用所学的知识分析问题和解决问题。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:rsidR="00244553" w:rsidRDefault="00E24FAF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二、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考试范围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内容包括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糖化学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>与代谢、脂化学与代谢、蛋白质化学与代谢、核酸化学与代谢、酶化学、维生素、生物氧化、激素及代谢调控等内容，具体重点内容如下：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糖化学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>与糖代谢：重点掌握单糖、多糖的结构与理化性质；糖代谢通路为糖酵解、糖的有氧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氧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>化、磷酸戊糖途径、糖原合成与分解、糖异生；熟练掌握各通路关键限速酶、产物及反应特点、能量代谢规律、生理功能及代谢调控机制，掌握血糖平衡的生化调节机制及代谢异常原理。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2"/>
              </w:rPr>
              <w:t>脂化学与脂代谢：重点掌握脂类、甘油三酯、磷脂、胆固醇的结构与功能；脂肪酸分解代谢（</w:t>
            </w:r>
            <w:r>
              <w:rPr>
                <w:rFonts w:ascii="Times New Roman" w:hAnsi="Times New Roman" w:cs="Times New Roman"/>
                <w:sz w:val="22"/>
              </w:rPr>
              <w:t>β-</w:t>
            </w:r>
            <w:r>
              <w:rPr>
                <w:rFonts w:ascii="Times New Roman" w:hAnsi="Times New Roman" w:cs="Times New Roman"/>
                <w:sz w:val="22"/>
              </w:rPr>
              <w:t>氧化）、酮体的合成与利用、脂肪酸从头合成等代谢过程中重要的酶、产物及反应特点、能量代谢规律，生理功能及代谢调控机制。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</w:t>
            </w:r>
            <w:r>
              <w:rPr>
                <w:rFonts w:ascii="Times New Roman" w:hAnsi="Times New Roman" w:cs="Times New Roman"/>
                <w:sz w:val="22"/>
              </w:rPr>
              <w:t>蛋白质化学与蛋白质代谢：重点掌握氨基酸的结构、理化性质（重要的反应、两性解离与等电点）、紫外吸收性质及氨基酸的分类；蛋白质一、二、三、四级结构特点，结构与功能的关系，蛋白质变性、沉淀与复性的原理及蛋白质的分离纯化技术；掌握氨基酸的脱氨基作用（直接脱氨、转氨基、联合脱氨基）、脱羧基作用、尿素循环及氨基酸在肌肉与肝脏中的转运（葡萄糖</w:t>
            </w:r>
            <w:r>
              <w:rPr>
                <w:rFonts w:ascii="Times New Roman" w:hAnsi="Times New Roman" w:cs="Times New Roman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丙氨酸循环等）等代谢过程；生糖、生酮氨基酸的分类及生理意义；能够分析氨基酸代谢异常与相关疾病（例如肝性脑病等）的关系。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4.</w:t>
            </w:r>
            <w:r>
              <w:rPr>
                <w:rFonts w:ascii="Times New Roman" w:hAnsi="Times New Roman" w:cs="Times New Roman"/>
                <w:sz w:val="22"/>
              </w:rPr>
              <w:t>核酸化学与核酸代谢：重点掌握核苷酸、</w:t>
            </w:r>
            <w:r>
              <w:rPr>
                <w:rFonts w:ascii="Times New Roman" w:hAnsi="Times New Roman" w:cs="Times New Roman"/>
                <w:sz w:val="22"/>
              </w:rPr>
              <w:t>DNA</w:t>
            </w:r>
            <w:r>
              <w:rPr>
                <w:rFonts w:ascii="Times New Roman" w:hAnsi="Times New Roman" w:cs="Times New Roman"/>
                <w:sz w:val="22"/>
              </w:rPr>
              <w:t>、</w:t>
            </w:r>
            <w:r>
              <w:rPr>
                <w:rFonts w:ascii="Times New Roman" w:hAnsi="Times New Roman" w:cs="Times New Roman"/>
                <w:sz w:val="22"/>
              </w:rPr>
              <w:t>RNA</w:t>
            </w:r>
            <w:r>
              <w:rPr>
                <w:rFonts w:ascii="Times New Roman" w:hAnsi="Times New Roman" w:cs="Times New Roman"/>
                <w:sz w:val="22"/>
              </w:rPr>
              <w:t>的化学结构、理化性质及生物学功能；核酸变性、复性、杂交原理及应用；掌握核酸分解代谢产物及规律；掌握核酸从头合成与补救途径的过程及特点；能够分析与核酸代谢异常与相关疾病（痛风等）的关系。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</w:t>
            </w:r>
            <w:r>
              <w:rPr>
                <w:rFonts w:ascii="Times New Roman" w:hAnsi="Times New Roman" w:cs="Times New Roman"/>
                <w:sz w:val="22"/>
              </w:rPr>
              <w:t>酶学基础：重点掌握酶的化学本质、结构特点及酶的专一性；掌握酶具有高效催化活性的机制；酶促反应动力学规律（米氏方程、影响酶促反应的因素）；可逆与不可逆抑制作用类型及特点；酶活性的调节方式：别构调节、共价修饰、酶原激活、同工酶等；掌握酶活力的概念及测定和计算方法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6.</w:t>
            </w:r>
            <w:r>
              <w:rPr>
                <w:rFonts w:ascii="Times New Roman" w:hAnsi="Times New Roman" w:cs="Times New Roman"/>
                <w:sz w:val="22"/>
              </w:rPr>
              <w:t>生物氧化：重点掌握生物氧化的概念、特点及与体外氧化的区别；熟悉呼吸链的组成、复合体功能、电子传递顺序及排列依据；掌握氧化磷酸化偶联部位、</w:t>
            </w:r>
            <w:r>
              <w:rPr>
                <w:rFonts w:ascii="Times New Roman" w:hAnsi="Times New Roman" w:cs="Times New Roman"/>
                <w:sz w:val="22"/>
              </w:rPr>
              <w:t>ATP</w:t>
            </w:r>
            <w:r>
              <w:rPr>
                <w:rFonts w:ascii="Times New Roman" w:hAnsi="Times New Roman" w:cs="Times New Roman"/>
                <w:sz w:val="22"/>
              </w:rPr>
              <w:t>生成机制、</w:t>
            </w:r>
            <w:r>
              <w:rPr>
                <w:rFonts w:ascii="Times New Roman" w:hAnsi="Times New Roman" w:cs="Times New Roman"/>
                <w:sz w:val="22"/>
              </w:rPr>
              <w:t>P/O</w:t>
            </w:r>
            <w:r>
              <w:rPr>
                <w:rFonts w:ascii="Times New Roman" w:hAnsi="Times New Roman" w:cs="Times New Roman"/>
                <w:sz w:val="22"/>
              </w:rPr>
              <w:t>比值含义；明晰底物水平磷酸化与氧化磷酸化的区别；掌握解偶联作用、电子传递抑制剂的作用机理；熟悉高能化合物类型及能量储存与转移规律。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7.</w:t>
            </w:r>
            <w:r>
              <w:rPr>
                <w:rFonts w:ascii="Times New Roman" w:hAnsi="Times New Roman" w:cs="Times New Roman"/>
                <w:sz w:val="22"/>
              </w:rPr>
              <w:t>维生素与辅酶：重点掌握常见水溶性维生素</w:t>
            </w:r>
            <w:r>
              <w:rPr>
                <w:rFonts w:ascii="Times New Roman" w:hAnsi="Times New Roman" w:cs="Times New Roman"/>
                <w:sz w:val="22"/>
              </w:rPr>
              <w:t>B</w:t>
            </w:r>
            <w:r>
              <w:rPr>
                <w:rFonts w:ascii="Times New Roman" w:hAnsi="Times New Roman" w:cs="Times New Roman"/>
                <w:sz w:val="22"/>
              </w:rPr>
              <w:t>族维生素和</w:t>
            </w:r>
            <w:r>
              <w:rPr>
                <w:rFonts w:ascii="Times New Roman" w:hAnsi="Times New Roman" w:cs="Times New Roman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族维生素，明确各类维生素对应的辅酶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>
              <w:rPr>
                <w:rFonts w:ascii="Times New Roman" w:hAnsi="Times New Roman" w:cs="Times New Roman"/>
                <w:sz w:val="22"/>
              </w:rPr>
              <w:t>辅基形式，掌握辅酶在物质代谢、能量代谢中的核心作用；掌握重要的脂溶性维生素的生理功能；了解维生素缺乏引发的代谢异常机制。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8.</w:t>
            </w:r>
            <w:r>
              <w:rPr>
                <w:rFonts w:ascii="Times New Roman" w:hAnsi="Times New Roman" w:cs="Times New Roman"/>
                <w:sz w:val="22"/>
              </w:rPr>
              <w:t>激素及整体代谢调控：重点掌握糖、脂、蛋白质代谢的相互联系与协同调控规律；常见调节代谢的激素功能及作用机制；掌握机体在不同生理状态（进食、饥饿、应激）下的整体代谢调节网络，理解代谢紊乱的生化机理。</w:t>
            </w:r>
          </w:p>
          <w:p w:rsidR="00244553" w:rsidRDefault="00244553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</w:p>
          <w:p w:rsidR="00244553" w:rsidRDefault="00E24FAF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三、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试题结构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</w:t>
            </w:r>
            <w:r>
              <w:rPr>
                <w:rFonts w:ascii="Times New Roman" w:hAnsi="Times New Roman" w:cs="Times New Roman"/>
                <w:sz w:val="22"/>
              </w:rPr>
              <w:t>考试时间</w:t>
            </w:r>
            <w:r>
              <w:rPr>
                <w:rFonts w:ascii="Times New Roman" w:hAnsi="Times New Roman" w:cs="Times New Roman"/>
                <w:sz w:val="22"/>
              </w:rPr>
              <w:t xml:space="preserve"> 180</w:t>
            </w:r>
            <w:r>
              <w:rPr>
                <w:rFonts w:ascii="Times New Roman" w:hAnsi="Times New Roman" w:cs="Times New Roman"/>
                <w:sz w:val="22"/>
              </w:rPr>
              <w:t>分钟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闭卷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</w:t>
            </w:r>
            <w:r>
              <w:rPr>
                <w:rFonts w:ascii="Times New Roman" w:hAnsi="Times New Roman" w:cs="Times New Roman"/>
                <w:sz w:val="22"/>
              </w:rPr>
              <w:t>试题类型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包括名词解释、问答题和计算题。试卷务必书写清楚，符号和西文字母运用得当。不得在试题上答卷。</w:t>
            </w:r>
          </w:p>
          <w:p w:rsidR="00244553" w:rsidRDefault="00244553">
            <w:pPr>
              <w:spacing w:line="300" w:lineRule="exact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359" w:type="pct"/>
          </w:tcPr>
          <w:p w:rsidR="00244553" w:rsidRDefault="00244553">
            <w:pPr>
              <w:spacing w:beforeLines="100" w:before="319" w:afterLines="100" w:after="319"/>
              <w:rPr>
                <w:rFonts w:ascii="宋体" w:hAnsi="宋体"/>
                <w:bCs/>
                <w:sz w:val="22"/>
              </w:rPr>
            </w:pPr>
          </w:p>
        </w:tc>
      </w:tr>
      <w:tr w:rsidR="00244553" w:rsidTr="0096202C">
        <w:trPr>
          <w:jc w:val="center"/>
        </w:trPr>
        <w:tc>
          <w:tcPr>
            <w:tcW w:w="314" w:type="pct"/>
            <w:vAlign w:val="center"/>
          </w:tcPr>
          <w:p w:rsidR="00244553" w:rsidRDefault="00E24FAF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lastRenderedPageBreak/>
              <w:t>801</w:t>
            </w:r>
          </w:p>
        </w:tc>
        <w:tc>
          <w:tcPr>
            <w:tcW w:w="425" w:type="pct"/>
            <w:vAlign w:val="center"/>
          </w:tcPr>
          <w:p w:rsidR="00244553" w:rsidRDefault="00E24FA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食品微生物学</w:t>
            </w:r>
          </w:p>
        </w:tc>
        <w:tc>
          <w:tcPr>
            <w:tcW w:w="523" w:type="pct"/>
            <w:vAlign w:val="center"/>
          </w:tcPr>
          <w:p w:rsidR="00244553" w:rsidRDefault="00E24FAF">
            <w:pPr>
              <w:spacing w:line="300" w:lineRule="exact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《食品微生物学》（第四版）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/>
                <w:sz w:val="22"/>
              </w:rPr>
              <w:t>董明盛、李平兰主编，中国农业出版社，</w:t>
            </w:r>
            <w:r>
              <w:rPr>
                <w:rFonts w:ascii="Times New Roman" w:hAnsi="Times New Roman" w:cs="Times New Roman"/>
                <w:sz w:val="22"/>
              </w:rPr>
              <w:t>2024</w:t>
            </w:r>
            <w:r>
              <w:rPr>
                <w:rFonts w:ascii="Times New Roman" w:hAnsi="Times New Roman" w:cs="Times New Roman"/>
                <w:sz w:val="22"/>
              </w:rPr>
              <w:t>年。</w:t>
            </w:r>
          </w:p>
        </w:tc>
        <w:tc>
          <w:tcPr>
            <w:tcW w:w="3379" w:type="pct"/>
          </w:tcPr>
          <w:p w:rsidR="00244553" w:rsidRDefault="00E24FAF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hd w:val="clear" w:color="auto" w:fill="FFFFFF"/>
              </w:rPr>
              <w:t>一、考试目的与要求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食品微生物学是培养从事食品工程、生物工程、生物技术等领域专业技术人才的核心基础课程，系统阐述了微生物的形态结构、生理代谢、遗传变异、生态分布及分类进化等生命活动规律，并深入探讨微生物在生物发酵、食品安全的实际应用。要求考生掌握微生物的基本知识，包括微生物的形态、结构、营养、生长、环境因素对微生物的影响、菌种选育、菌种保藏以及新陈代谢和遗传变异等；了解微生物与食品制造、保藏、腐败变质的基础关系，能识别食品工程、生物工程中与微生物相关的关键环节；初步运用微生物学基础原理，解释食品发酵、防腐等简单实际问题。</w:t>
            </w:r>
          </w:p>
          <w:p w:rsidR="00244553" w:rsidRDefault="00244553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</w:p>
          <w:p w:rsidR="00244553" w:rsidRDefault="00E24FAF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hd w:val="clear" w:color="auto" w:fill="FFFFFF"/>
              </w:rPr>
              <w:t>二、考试范围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</w:t>
            </w:r>
            <w:r>
              <w:rPr>
                <w:rFonts w:ascii="Times New Roman" w:hAnsi="Times New Roman" w:cs="Times New Roman"/>
                <w:sz w:val="22"/>
              </w:rPr>
              <w:t>绪论：微生物的概念及其在生物分类中的地位，微生物的命名，微生物的生物学特性，微生物学及其主要分支学科，微生物学的形成和发展，食品微生物学研究的内容与任务。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</w:t>
            </w:r>
            <w:r>
              <w:rPr>
                <w:rFonts w:ascii="Times New Roman" w:hAnsi="Times New Roman" w:cs="Times New Roman"/>
                <w:sz w:val="22"/>
              </w:rPr>
              <w:t>微生物主要类群及其形态与结构：原核微生物与真核微生物的概念及其主要区别，原核微生物的形态、结构与功能，真核微生物的形态、结构及其生理功能，非细胞生物</w:t>
            </w:r>
            <w:r>
              <w:rPr>
                <w:rFonts w:ascii="Times New Roman" w:hAnsi="Times New Roman" w:cs="Times New Roman"/>
                <w:sz w:val="22"/>
              </w:rPr>
              <w:t>——</w:t>
            </w:r>
            <w:r>
              <w:rPr>
                <w:rFonts w:ascii="Times New Roman" w:hAnsi="Times New Roman" w:cs="Times New Roman"/>
                <w:sz w:val="22"/>
              </w:rPr>
              <w:t>病毒，微生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物的分类与繁殖方式、微生物与免疫。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</w:t>
            </w:r>
            <w:r>
              <w:rPr>
                <w:rFonts w:ascii="Times New Roman" w:hAnsi="Times New Roman" w:cs="Times New Roman"/>
                <w:sz w:val="22"/>
              </w:rPr>
              <w:t>微生物的营养与代谢：微生物细胞的化学组成，微生物的营养物质及生理功能，微生物对营养物质的吸收方式，微生物的营养类型，培养基，微生物的能量代谢，微生物的物质代谢，微生物代谢调控与发酵生产。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4.</w:t>
            </w:r>
            <w:r>
              <w:rPr>
                <w:rFonts w:ascii="Times New Roman" w:hAnsi="Times New Roman" w:cs="Times New Roman"/>
                <w:sz w:val="22"/>
              </w:rPr>
              <w:t>微生物的生长及其控制：微生物的生长，影响微生物生长的主要因素，微生物生长的控制。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</w:t>
            </w:r>
            <w:r>
              <w:rPr>
                <w:rFonts w:ascii="Times New Roman" w:hAnsi="Times New Roman" w:cs="Times New Roman"/>
                <w:sz w:val="22"/>
              </w:rPr>
              <w:t>微生物的遗传变异与菌种选育：遗传变异的物质基础，基因突变和诱变育种，基因重组，基因工程，菌种的衰退、复壮和保藏。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6.</w:t>
            </w:r>
            <w:r>
              <w:rPr>
                <w:rFonts w:ascii="Times New Roman" w:hAnsi="Times New Roman" w:cs="Times New Roman"/>
                <w:sz w:val="22"/>
              </w:rPr>
              <w:t>微生物的生态：微生物在自然界中的分布及其规律，微生物与生物环境之间的相互关系。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7.</w:t>
            </w:r>
            <w:r>
              <w:rPr>
                <w:rFonts w:ascii="Times New Roman" w:hAnsi="Times New Roman" w:cs="Times New Roman"/>
                <w:sz w:val="22"/>
              </w:rPr>
              <w:t>微生物与食品制造：微生物发酵，细菌的应用，酵母菌的应用，霉菌的应用，微生物酶和菌体的应用，微生物发酵中杂菌污染及其防治，微生物与未来食品。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8.</w:t>
            </w:r>
            <w:r>
              <w:rPr>
                <w:rFonts w:ascii="Times New Roman" w:hAnsi="Times New Roman" w:cs="Times New Roman"/>
                <w:sz w:val="22"/>
              </w:rPr>
              <w:t>食品的微生物污染：污染食品的微生物来源及其途径，食品的细菌污染，食品被细菌污染后对人体的危害，霉菌及其毒素对食品的污染。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9.</w:t>
            </w:r>
            <w:r>
              <w:rPr>
                <w:rFonts w:ascii="Times New Roman" w:hAnsi="Times New Roman" w:cs="Times New Roman"/>
                <w:sz w:val="22"/>
              </w:rPr>
              <w:t>食品腐败变质及其控制：食品的腐败变质，引起食品腐败变质的主要因素及控制。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10.</w:t>
            </w:r>
            <w:r>
              <w:rPr>
                <w:rFonts w:ascii="Times New Roman" w:hAnsi="Times New Roman" w:cs="Times New Roman"/>
                <w:sz w:val="22"/>
              </w:rPr>
              <w:t>微生物与食品安全：食品安全性的基本概念，细菌及病毒对食品安全性的影响，真菌对食品安全性的影响，食品安全性的控制。</w:t>
            </w:r>
          </w:p>
          <w:p w:rsidR="00244553" w:rsidRDefault="00244553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</w:p>
          <w:p w:rsidR="00244553" w:rsidRDefault="00E24FAF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hd w:val="clear" w:color="auto" w:fill="FFFFFF"/>
              </w:rPr>
              <w:t>三、试题结构（包括考试时间、试题类型等）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</w:t>
            </w:r>
            <w:r>
              <w:rPr>
                <w:rFonts w:ascii="Times New Roman" w:hAnsi="Times New Roman" w:cs="Times New Roman"/>
                <w:sz w:val="22"/>
              </w:rPr>
              <w:t>考试时间</w:t>
            </w:r>
            <w:r>
              <w:rPr>
                <w:rFonts w:ascii="Times New Roman" w:hAnsi="Times New Roman" w:cs="Times New Roman"/>
                <w:sz w:val="22"/>
              </w:rPr>
              <w:t xml:space="preserve"> 180</w:t>
            </w:r>
            <w:r>
              <w:rPr>
                <w:rFonts w:ascii="Times New Roman" w:hAnsi="Times New Roman" w:cs="Times New Roman"/>
                <w:sz w:val="22"/>
              </w:rPr>
              <w:t>分钟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闭卷。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</w:t>
            </w:r>
            <w:r>
              <w:rPr>
                <w:rFonts w:ascii="Times New Roman" w:hAnsi="Times New Roman" w:cs="Times New Roman"/>
                <w:sz w:val="22"/>
              </w:rPr>
              <w:t>试题类型</w:t>
            </w:r>
          </w:p>
          <w:p w:rsidR="00244553" w:rsidRDefault="00E24FAF">
            <w:pPr>
              <w:spacing w:line="360" w:lineRule="exact"/>
              <w:ind w:firstLineChars="200" w:firstLine="440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包括名词解释、问答题和计算题等题型。试卷务必书写清楚，符号和西文字母运用得当。不得在试题上答卷。</w:t>
            </w:r>
          </w:p>
        </w:tc>
        <w:tc>
          <w:tcPr>
            <w:tcW w:w="359" w:type="pct"/>
          </w:tcPr>
          <w:p w:rsidR="00244553" w:rsidRDefault="00244553">
            <w:pPr>
              <w:spacing w:beforeLines="100" w:before="319" w:afterLines="100" w:after="319"/>
              <w:rPr>
                <w:rFonts w:ascii="宋体" w:hAnsi="宋体"/>
                <w:bCs/>
                <w:sz w:val="22"/>
              </w:rPr>
            </w:pPr>
          </w:p>
        </w:tc>
      </w:tr>
    </w:tbl>
    <w:p w:rsidR="00244553" w:rsidRDefault="00244553">
      <w:pPr>
        <w:widowControl/>
        <w:jc w:val="left"/>
        <w:textAlignment w:val="center"/>
        <w:rPr>
          <w:rStyle w:val="font112"/>
          <w:rFonts w:hint="default"/>
          <w:b w:val="0"/>
          <w:bCs w:val="0"/>
          <w:lang w:bidi="ar"/>
        </w:rPr>
      </w:pPr>
    </w:p>
    <w:sectPr w:rsidR="00244553">
      <w:footerReference w:type="default" r:id="rId7"/>
      <w:pgSz w:w="16838" w:h="11906" w:orient="landscape"/>
      <w:pgMar w:top="1701" w:right="1440" w:bottom="1701" w:left="144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98D" w:rsidRDefault="00CC498D">
      <w:r>
        <w:separator/>
      </w:r>
    </w:p>
  </w:endnote>
  <w:endnote w:type="continuationSeparator" w:id="0">
    <w:p w:rsidR="00CC498D" w:rsidRDefault="00CC4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553" w:rsidRDefault="00E24FA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4553" w:rsidRDefault="00E24FAF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6202C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244553" w:rsidRDefault="00E24FAF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6202C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98D" w:rsidRDefault="00CC498D">
      <w:r>
        <w:separator/>
      </w:r>
    </w:p>
  </w:footnote>
  <w:footnote w:type="continuationSeparator" w:id="0">
    <w:p w:rsidR="00CC498D" w:rsidRDefault="00CC4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VlMjI5MTcxZWQ3MjBlNTRjZWVhNzM5OWQ5MjJhNWEifQ=="/>
  </w:docVars>
  <w:rsids>
    <w:rsidRoot w:val="31C03512"/>
    <w:rsid w:val="00024BDB"/>
    <w:rsid w:val="000614BF"/>
    <w:rsid w:val="00097C88"/>
    <w:rsid w:val="000A043C"/>
    <w:rsid w:val="000B25B7"/>
    <w:rsid w:val="000C0409"/>
    <w:rsid w:val="001108D4"/>
    <w:rsid w:val="00113CAF"/>
    <w:rsid w:val="001209F4"/>
    <w:rsid w:val="001839F6"/>
    <w:rsid w:val="00184DAF"/>
    <w:rsid w:val="001C5415"/>
    <w:rsid w:val="001D32D2"/>
    <w:rsid w:val="00215E8E"/>
    <w:rsid w:val="002211C3"/>
    <w:rsid w:val="00244553"/>
    <w:rsid w:val="00255E47"/>
    <w:rsid w:val="00345D04"/>
    <w:rsid w:val="003533B2"/>
    <w:rsid w:val="00397378"/>
    <w:rsid w:val="003A2D72"/>
    <w:rsid w:val="003A470D"/>
    <w:rsid w:val="00460763"/>
    <w:rsid w:val="004E2505"/>
    <w:rsid w:val="004F67ED"/>
    <w:rsid w:val="005048A7"/>
    <w:rsid w:val="005609E7"/>
    <w:rsid w:val="0057161E"/>
    <w:rsid w:val="00593601"/>
    <w:rsid w:val="006572F2"/>
    <w:rsid w:val="006D423B"/>
    <w:rsid w:val="0071284D"/>
    <w:rsid w:val="00714341"/>
    <w:rsid w:val="00751A19"/>
    <w:rsid w:val="00894805"/>
    <w:rsid w:val="008A1FA0"/>
    <w:rsid w:val="008F36E7"/>
    <w:rsid w:val="0096202C"/>
    <w:rsid w:val="0099524D"/>
    <w:rsid w:val="009F15A0"/>
    <w:rsid w:val="00A41776"/>
    <w:rsid w:val="00A57330"/>
    <w:rsid w:val="00AC192A"/>
    <w:rsid w:val="00B51F2C"/>
    <w:rsid w:val="00B52214"/>
    <w:rsid w:val="00BA2EF6"/>
    <w:rsid w:val="00BE794A"/>
    <w:rsid w:val="00C0457B"/>
    <w:rsid w:val="00C32A22"/>
    <w:rsid w:val="00C546B4"/>
    <w:rsid w:val="00CB7C35"/>
    <w:rsid w:val="00CC498D"/>
    <w:rsid w:val="00D07EA7"/>
    <w:rsid w:val="00D900D6"/>
    <w:rsid w:val="00D93F6A"/>
    <w:rsid w:val="00DD61DA"/>
    <w:rsid w:val="00E24FAF"/>
    <w:rsid w:val="00E9631A"/>
    <w:rsid w:val="00F143ED"/>
    <w:rsid w:val="00FE60FB"/>
    <w:rsid w:val="01917F2A"/>
    <w:rsid w:val="01B80D75"/>
    <w:rsid w:val="02140610"/>
    <w:rsid w:val="02474006"/>
    <w:rsid w:val="02942A6A"/>
    <w:rsid w:val="02A044EC"/>
    <w:rsid w:val="02F00FF0"/>
    <w:rsid w:val="03B92498"/>
    <w:rsid w:val="03FD0D27"/>
    <w:rsid w:val="046C750A"/>
    <w:rsid w:val="04A63192"/>
    <w:rsid w:val="04DD7D6B"/>
    <w:rsid w:val="05056D9E"/>
    <w:rsid w:val="054A7192"/>
    <w:rsid w:val="055509E2"/>
    <w:rsid w:val="055C132D"/>
    <w:rsid w:val="05E9713E"/>
    <w:rsid w:val="06085D84"/>
    <w:rsid w:val="0666718B"/>
    <w:rsid w:val="06D538C3"/>
    <w:rsid w:val="07603356"/>
    <w:rsid w:val="07795046"/>
    <w:rsid w:val="089858AF"/>
    <w:rsid w:val="08DE2E0F"/>
    <w:rsid w:val="091E22AA"/>
    <w:rsid w:val="09310790"/>
    <w:rsid w:val="0A8F0D61"/>
    <w:rsid w:val="0A92134D"/>
    <w:rsid w:val="0A933E78"/>
    <w:rsid w:val="0B187D40"/>
    <w:rsid w:val="0C700313"/>
    <w:rsid w:val="0D375414"/>
    <w:rsid w:val="0D7A532C"/>
    <w:rsid w:val="0DC8579F"/>
    <w:rsid w:val="0E174AA3"/>
    <w:rsid w:val="0E6D5BB9"/>
    <w:rsid w:val="0ED62B79"/>
    <w:rsid w:val="0EDC4568"/>
    <w:rsid w:val="0F2312BA"/>
    <w:rsid w:val="0F632C4E"/>
    <w:rsid w:val="0F9D3E41"/>
    <w:rsid w:val="0FC71E5B"/>
    <w:rsid w:val="10127264"/>
    <w:rsid w:val="103374B8"/>
    <w:rsid w:val="104A18C6"/>
    <w:rsid w:val="110E070B"/>
    <w:rsid w:val="113A06B7"/>
    <w:rsid w:val="11D23CCC"/>
    <w:rsid w:val="123404ED"/>
    <w:rsid w:val="12A32D1F"/>
    <w:rsid w:val="12D76496"/>
    <w:rsid w:val="14480E52"/>
    <w:rsid w:val="147044F9"/>
    <w:rsid w:val="14767A0C"/>
    <w:rsid w:val="154D2A40"/>
    <w:rsid w:val="15EE4223"/>
    <w:rsid w:val="17473194"/>
    <w:rsid w:val="18BA7315"/>
    <w:rsid w:val="18C87522"/>
    <w:rsid w:val="19A411FB"/>
    <w:rsid w:val="1A8449F7"/>
    <w:rsid w:val="1A8F517D"/>
    <w:rsid w:val="1AC7571A"/>
    <w:rsid w:val="1AE270DB"/>
    <w:rsid w:val="1AE74234"/>
    <w:rsid w:val="1B2E4170"/>
    <w:rsid w:val="1B906494"/>
    <w:rsid w:val="1BDB1F5B"/>
    <w:rsid w:val="1BE03343"/>
    <w:rsid w:val="1BE52E52"/>
    <w:rsid w:val="1C4353EA"/>
    <w:rsid w:val="1C833C55"/>
    <w:rsid w:val="1CA62EDF"/>
    <w:rsid w:val="1CC25D66"/>
    <w:rsid w:val="1CDA583F"/>
    <w:rsid w:val="1CE41EDC"/>
    <w:rsid w:val="1CFF47F3"/>
    <w:rsid w:val="1D756A60"/>
    <w:rsid w:val="1E7E0A4B"/>
    <w:rsid w:val="1FC84549"/>
    <w:rsid w:val="1FDC62F1"/>
    <w:rsid w:val="20567A9B"/>
    <w:rsid w:val="216929AF"/>
    <w:rsid w:val="22093690"/>
    <w:rsid w:val="23917E8B"/>
    <w:rsid w:val="23F820DB"/>
    <w:rsid w:val="25473F4D"/>
    <w:rsid w:val="259077D1"/>
    <w:rsid w:val="27234EF4"/>
    <w:rsid w:val="276E6939"/>
    <w:rsid w:val="28301555"/>
    <w:rsid w:val="285B7244"/>
    <w:rsid w:val="28822744"/>
    <w:rsid w:val="28B12C84"/>
    <w:rsid w:val="28CD627E"/>
    <w:rsid w:val="28EE47ED"/>
    <w:rsid w:val="2A465904"/>
    <w:rsid w:val="2A495A74"/>
    <w:rsid w:val="2D334EB3"/>
    <w:rsid w:val="2E4A6AF1"/>
    <w:rsid w:val="2EA91D4A"/>
    <w:rsid w:val="2FB84E23"/>
    <w:rsid w:val="317E72C4"/>
    <w:rsid w:val="31C03512"/>
    <w:rsid w:val="32215279"/>
    <w:rsid w:val="323E037D"/>
    <w:rsid w:val="32560D2E"/>
    <w:rsid w:val="32CC0D8D"/>
    <w:rsid w:val="32E519D5"/>
    <w:rsid w:val="33B54162"/>
    <w:rsid w:val="33B76325"/>
    <w:rsid w:val="34B86BC8"/>
    <w:rsid w:val="36703696"/>
    <w:rsid w:val="36C20875"/>
    <w:rsid w:val="370E564D"/>
    <w:rsid w:val="371B22B7"/>
    <w:rsid w:val="378759F2"/>
    <w:rsid w:val="38955C52"/>
    <w:rsid w:val="38BF14F3"/>
    <w:rsid w:val="38DB01DF"/>
    <w:rsid w:val="38EC2972"/>
    <w:rsid w:val="395B1C5E"/>
    <w:rsid w:val="39954F08"/>
    <w:rsid w:val="3A380C69"/>
    <w:rsid w:val="3A732CC1"/>
    <w:rsid w:val="3A84050A"/>
    <w:rsid w:val="3AE86AB3"/>
    <w:rsid w:val="3C0E61D6"/>
    <w:rsid w:val="3CC538E5"/>
    <w:rsid w:val="3CD72A6B"/>
    <w:rsid w:val="3D1E069A"/>
    <w:rsid w:val="3D3717FB"/>
    <w:rsid w:val="3E1F0B55"/>
    <w:rsid w:val="3E3F202E"/>
    <w:rsid w:val="3F5E33EE"/>
    <w:rsid w:val="3F690A23"/>
    <w:rsid w:val="3F774D39"/>
    <w:rsid w:val="3FA7442C"/>
    <w:rsid w:val="405E2404"/>
    <w:rsid w:val="40B57568"/>
    <w:rsid w:val="40CD3961"/>
    <w:rsid w:val="41FA1B64"/>
    <w:rsid w:val="428146C2"/>
    <w:rsid w:val="428B1338"/>
    <w:rsid w:val="430B2104"/>
    <w:rsid w:val="434033E5"/>
    <w:rsid w:val="434E5F66"/>
    <w:rsid w:val="446F27D2"/>
    <w:rsid w:val="449B0389"/>
    <w:rsid w:val="45245377"/>
    <w:rsid w:val="455C0E6F"/>
    <w:rsid w:val="45956823"/>
    <w:rsid w:val="4598072C"/>
    <w:rsid w:val="462E24AA"/>
    <w:rsid w:val="47423575"/>
    <w:rsid w:val="47EE4EB1"/>
    <w:rsid w:val="482576FA"/>
    <w:rsid w:val="487F2B58"/>
    <w:rsid w:val="49404775"/>
    <w:rsid w:val="49890CB9"/>
    <w:rsid w:val="49A00B62"/>
    <w:rsid w:val="49BF58A9"/>
    <w:rsid w:val="4A8F2D39"/>
    <w:rsid w:val="4C031945"/>
    <w:rsid w:val="4C161DA9"/>
    <w:rsid w:val="4C1C659D"/>
    <w:rsid w:val="4E3C04D8"/>
    <w:rsid w:val="4E4606C9"/>
    <w:rsid w:val="4E7C16C5"/>
    <w:rsid w:val="4EBA5A5C"/>
    <w:rsid w:val="4ED26012"/>
    <w:rsid w:val="50C36A0F"/>
    <w:rsid w:val="514F571D"/>
    <w:rsid w:val="518A5142"/>
    <w:rsid w:val="533E0928"/>
    <w:rsid w:val="53626AA2"/>
    <w:rsid w:val="53AF28DA"/>
    <w:rsid w:val="53B14C42"/>
    <w:rsid w:val="53BD3DEE"/>
    <w:rsid w:val="53DD723A"/>
    <w:rsid w:val="53F406D7"/>
    <w:rsid w:val="53F62CCB"/>
    <w:rsid w:val="54784D0C"/>
    <w:rsid w:val="564400CB"/>
    <w:rsid w:val="56690C2C"/>
    <w:rsid w:val="57822C21"/>
    <w:rsid w:val="57BC3637"/>
    <w:rsid w:val="589A208C"/>
    <w:rsid w:val="58DC4D42"/>
    <w:rsid w:val="58FF21B7"/>
    <w:rsid w:val="59112D9B"/>
    <w:rsid w:val="59843473"/>
    <w:rsid w:val="5ABD187B"/>
    <w:rsid w:val="5B6E20BB"/>
    <w:rsid w:val="5C564D8D"/>
    <w:rsid w:val="5CD60E54"/>
    <w:rsid w:val="5E115985"/>
    <w:rsid w:val="5E8303FB"/>
    <w:rsid w:val="5F4F5F19"/>
    <w:rsid w:val="5FA16DF0"/>
    <w:rsid w:val="5FD45515"/>
    <w:rsid w:val="61B8623F"/>
    <w:rsid w:val="623F6839"/>
    <w:rsid w:val="64477D65"/>
    <w:rsid w:val="647305B6"/>
    <w:rsid w:val="65522FC6"/>
    <w:rsid w:val="67683B03"/>
    <w:rsid w:val="67F22592"/>
    <w:rsid w:val="67F667E8"/>
    <w:rsid w:val="67F87AA9"/>
    <w:rsid w:val="68466B73"/>
    <w:rsid w:val="68921DB9"/>
    <w:rsid w:val="68B403BF"/>
    <w:rsid w:val="69EE4AD9"/>
    <w:rsid w:val="6A321EF3"/>
    <w:rsid w:val="6B197AD6"/>
    <w:rsid w:val="6B565891"/>
    <w:rsid w:val="6C564A09"/>
    <w:rsid w:val="6DDE5D93"/>
    <w:rsid w:val="6ECB7DD2"/>
    <w:rsid w:val="70277A76"/>
    <w:rsid w:val="704F5245"/>
    <w:rsid w:val="70B92996"/>
    <w:rsid w:val="71057E00"/>
    <w:rsid w:val="72552715"/>
    <w:rsid w:val="73023D3C"/>
    <w:rsid w:val="732157C9"/>
    <w:rsid w:val="73E22708"/>
    <w:rsid w:val="740F66E4"/>
    <w:rsid w:val="74545D99"/>
    <w:rsid w:val="74605A09"/>
    <w:rsid w:val="74FD067F"/>
    <w:rsid w:val="75330480"/>
    <w:rsid w:val="766E7A97"/>
    <w:rsid w:val="76B07CC5"/>
    <w:rsid w:val="76E3721B"/>
    <w:rsid w:val="770E2563"/>
    <w:rsid w:val="773C2C85"/>
    <w:rsid w:val="77CE68EC"/>
    <w:rsid w:val="77E419A0"/>
    <w:rsid w:val="77FC3588"/>
    <w:rsid w:val="785F4189"/>
    <w:rsid w:val="78951235"/>
    <w:rsid w:val="78EF3981"/>
    <w:rsid w:val="79A62F1D"/>
    <w:rsid w:val="79B60397"/>
    <w:rsid w:val="79D05FAC"/>
    <w:rsid w:val="7AAD5DCA"/>
    <w:rsid w:val="7AE04121"/>
    <w:rsid w:val="7B154BD8"/>
    <w:rsid w:val="7BA3715F"/>
    <w:rsid w:val="7BE50146"/>
    <w:rsid w:val="7C5E2286"/>
    <w:rsid w:val="7C984741"/>
    <w:rsid w:val="7E5C40C6"/>
    <w:rsid w:val="7EB86DB4"/>
    <w:rsid w:val="7EC94FAA"/>
    <w:rsid w:val="7EEE283A"/>
    <w:rsid w:val="7F7B472A"/>
    <w:rsid w:val="7F90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3BA8EB"/>
  <w15:docId w15:val="{75BF6381-7FFD-4693-997C-8DA2E0EF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71">
    <w:name w:val="font171"/>
    <w:basedOn w:val="a0"/>
    <w:qFormat/>
    <w:rPr>
      <w:rFonts w:ascii="宋体" w:eastAsia="宋体" w:hAnsi="宋体" w:cs="宋体" w:hint="eastAsia"/>
      <w:b/>
      <w:bCs/>
      <w:color w:val="0066CC"/>
      <w:sz w:val="52"/>
      <w:szCs w:val="5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b/>
      <w:bCs/>
      <w:color w:val="000000"/>
      <w:sz w:val="52"/>
      <w:szCs w:val="5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character" w:customStyle="1" w:styleId="font141">
    <w:name w:val="font141"/>
    <w:basedOn w:val="a0"/>
    <w:qFormat/>
    <w:rPr>
      <w:rFonts w:ascii="宋体" w:eastAsia="宋体" w:hAnsi="宋体" w:cs="宋体" w:hint="eastAsia"/>
      <w:color w:val="00B0F0"/>
      <w:sz w:val="20"/>
      <w:szCs w:val="20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81">
    <w:name w:val="font181"/>
    <w:basedOn w:val="a0"/>
    <w:qFormat/>
    <w:rPr>
      <w:rFonts w:ascii="宋体" w:eastAsia="宋体" w:hAnsi="宋体" w:cs="宋体" w:hint="eastAsia"/>
      <w:color w:val="00CCFF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2">
    <w:name w:val="font112"/>
    <w:basedOn w:val="a0"/>
    <w:qFormat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character" w:customStyle="1" w:styleId="font191">
    <w:name w:val="font19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10">
    <w:name w:val="修订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7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太乙真人</dc:creator>
  <cp:lastModifiedBy>User</cp:lastModifiedBy>
  <cp:revision>25</cp:revision>
  <cp:lastPrinted>2025-09-28T01:42:00Z</cp:lastPrinted>
  <dcterms:created xsi:type="dcterms:W3CDTF">2026-08-14T07:48:00Z</dcterms:created>
  <dcterms:modified xsi:type="dcterms:W3CDTF">2026-10-01T07:15:00Z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93E5EBE0DF604D7F9F5724F59D5E6018_13</vt:lpwstr>
  </property>
  <property fmtid="{D5CDD505-2E9C-101B-9397-08002B2CF9AE}" pid="4" name="KSOTemplateDocerSaveRecord">
    <vt:lpwstr>eyJoZGlkIjoiMzYyMjAyMGE4N2NlOGJjNTIwYTYxNDBhYzgxNGMwY2EiLCJ1c2VySWQiOiIyMzg3NDE2NjQifQ==</vt:lpwstr>
  </property>
</Properties>
</file>